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E7" w:rsidRPr="009B07E7" w:rsidRDefault="00FE2DE1" w:rsidP="0024516C">
      <w:pPr>
        <w:pStyle w:val="NormalnyWeb"/>
        <w:jc w:val="center"/>
        <w:rPr>
          <w:color w:val="000000"/>
          <w:sz w:val="22"/>
          <w:szCs w:val="22"/>
          <w:lang w:val="ru-RU"/>
        </w:rPr>
      </w:pPr>
      <w:r w:rsidRPr="009B07E7">
        <w:rPr>
          <w:color w:val="000000"/>
          <w:sz w:val="22"/>
          <w:szCs w:val="22"/>
          <w:lang w:val="ru-RU"/>
        </w:rPr>
        <w:t>ИНСТРУКЦИЯ О ПРАВАХ И ОБЯЗАННОСТЯХ СВИДЕТЕЛЕЙ В УГОЛОВНОМ ПРОЦЕССЕ</w:t>
      </w:r>
    </w:p>
    <w:p w:rsidR="009B07E7" w:rsidRPr="0024516C" w:rsidRDefault="00FE2DE1" w:rsidP="00DD259B">
      <w:pPr>
        <w:pStyle w:val="NormalnyWeb"/>
        <w:jc w:val="both"/>
        <w:rPr>
          <w:color w:val="000000"/>
          <w:sz w:val="20"/>
          <w:szCs w:val="20"/>
          <w:lang w:val="ru-RU"/>
        </w:rPr>
      </w:pPr>
      <w:r w:rsidRPr="0024516C">
        <w:rPr>
          <w:color w:val="000000"/>
          <w:sz w:val="20"/>
          <w:szCs w:val="20"/>
          <w:lang w:val="ru-RU"/>
        </w:rPr>
        <w:t xml:space="preserve">Источник: Распоряжение Министра юстиции от 14 сентября 2020 г. (п. 1620) </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В качестве свидетеля в уголовном процессе вы имеете следующие полномочия и обязанности:</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1. Повестка и порядок проведения слушаний</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вас вызывают в качестве свидетеля, вы обязаны явиться и дать показания (ст. 177 § 1)11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 исключительных случаях (например, когда есть опасения, что присутствие обвиняемого может вызвать у вас неприятные ощущения) вы можете быть допрошены/заслушаны в режиме видеоконференции (ст. 177 § 1</w:t>
      </w:r>
      <w:r w:rsidRPr="009B07E7">
        <w:rPr>
          <w:color w:val="000000"/>
          <w:sz w:val="22"/>
          <w:szCs w:val="22"/>
        </w:rPr>
        <w:t>a</w:t>
      </w:r>
      <w:r w:rsidRPr="009B07E7">
        <w:rPr>
          <w:color w:val="000000"/>
          <w:sz w:val="22"/>
          <w:szCs w:val="22"/>
          <w:lang w:val="ru-RU"/>
        </w:rPr>
        <w:t xml:space="preserve"> и ст. 390 § 3).</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Вы не можете явиться по вызову в суд по причине болезни, инвалидности или других непреодолимых препятствий, Вы можете быть допрошены по месту жительства (ст. 177 § 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Перед началом допроса вы будете проинструктированы об уголовной ответственности за дачу ложных показаний или сокрытие истины. В ходе досудебного производства Вы подтвердите это указание, подписав соответствующее заявление (ст. 190).</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 ходе судебного разбирательства вы обязаны принести присягу перед началом дачи показаний, если только суд при отсутствии возражений со стороны присутствующих сторон не откажется от этого. Если вы немой или глухой человек, вы приносите присягу, подписывая текст этой присяги (ст. 187 и 188 § 3).</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2. Обоснование отсутствия Если Вы были вызваны в суд в качестве свидетеля, то оправдать Ваше отсутствие по болезни (когда Вы находитесь на свободе) можно только по предъявлении справки, выданной врачом, назначенным судом. Любая другая справка или освобождение от ответственности недостаточны (ст. 117 § 2</w:t>
      </w:r>
      <w:r w:rsidRPr="009B07E7">
        <w:rPr>
          <w:color w:val="000000"/>
          <w:sz w:val="22"/>
          <w:szCs w:val="22"/>
        </w:rPr>
        <w:t>a</w:t>
      </w:r>
      <w:r w:rsidRPr="009B07E7">
        <w:rPr>
          <w:color w:val="000000"/>
          <w:sz w:val="22"/>
          <w:szCs w:val="22"/>
          <w:lang w:val="ru-RU"/>
        </w:rPr>
        <w:t>). Неявка по неуважительной причине может повлечь за собой штраф, задержание, принудительный привод или арест (ст. 285-287).</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3. Возмещение затрат По Вашему ходатайству, заявленному устно в протоколе или представленному в письменном виде, Вы имеете право на возмещение расходов на явку по вызову в суд (ст. 618</w:t>
      </w:r>
      <w:r w:rsidRPr="009B07E7">
        <w:rPr>
          <w:color w:val="000000"/>
          <w:sz w:val="22"/>
          <w:szCs w:val="22"/>
        </w:rPr>
        <w:t>a</w:t>
      </w:r>
      <w:r w:rsidRPr="009B07E7">
        <w:rPr>
          <w:color w:val="000000"/>
          <w:sz w:val="22"/>
          <w:szCs w:val="22"/>
          <w:lang w:val="ru-RU"/>
        </w:rPr>
        <w:t>-618</w:t>
      </w:r>
      <w:r w:rsidRPr="009B07E7">
        <w:rPr>
          <w:color w:val="000000"/>
          <w:sz w:val="22"/>
          <w:szCs w:val="22"/>
        </w:rPr>
        <w:t>e</w:t>
      </w:r>
      <w:r w:rsidRPr="009B07E7">
        <w:rPr>
          <w:color w:val="000000"/>
          <w:sz w:val="22"/>
          <w:szCs w:val="22"/>
          <w:lang w:val="ru-RU"/>
        </w:rPr>
        <w:t xml:space="preserve"> и 618</w:t>
      </w:r>
      <w:r w:rsidRPr="009B07E7">
        <w:rPr>
          <w:color w:val="000000"/>
          <w:sz w:val="22"/>
          <w:szCs w:val="22"/>
        </w:rPr>
        <w:t>k</w:t>
      </w:r>
      <w:r w:rsidRPr="009B07E7">
        <w:rPr>
          <w:color w:val="000000"/>
          <w:sz w:val="22"/>
          <w:szCs w:val="22"/>
          <w:lang w:val="ru-RU"/>
        </w:rPr>
        <w:t>) в течение трех дней после завершения судебного разбирательства с Вашим участием.</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4. Слушание с участием эксперта и экспертиза</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есть сомнения в Вашем психическом состоянии, умственном развитии, способности воспринимать или воспроизводить свои впечатления, Вы можете быть допрошены без Вашего согласия с участием медицинского или психологического эксперта, если только Вы не отказались от дачи показаний или не были освобождены от дачи показаний по причине родства с обвиняемым (ст. 192 § 2 и 3).</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С вашего согласия вы можете быть подвергнуты личному досмотру, а также медицинскому или психологическому обследованию (статья 192 § 4).</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При необходимости ограничить круг подозреваемых или установить доказательственное значение выявленных следов у вас без вашего согласия могут быть изъяты отпечатки пальцев, мазки со слизистой оболочки щек, волосы, слюна, образцы почерка, запаха. Кроме того, вас могут сфотографировать и записать ваш голос. С той же целью, но только с Вашего согласия, эксперт может использовать против Вас технические средства для контроля Ваших бессознательных реакций, так называемый "детектор лжи" (ст. 192</w:t>
      </w:r>
      <w:r w:rsidRPr="009B07E7">
        <w:rPr>
          <w:color w:val="000000"/>
          <w:sz w:val="22"/>
          <w:szCs w:val="22"/>
        </w:rPr>
        <w:t>a</w:t>
      </w:r>
      <w:r w:rsidRPr="009B07E7">
        <w:rPr>
          <w:color w:val="000000"/>
          <w:sz w:val="22"/>
          <w:szCs w:val="22"/>
          <w:lang w:val="ru-RU"/>
        </w:rPr>
        <w:t xml:space="preserve"> § 1 и 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lastRenderedPageBreak/>
        <w:t>5. Слушание конфиденциальной информации</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допрос касается секретной или сверхсекретной информации, которой вы владеете, вы можете давать показания только после того, как уполномоченный начальник освободит вас от обязательства хранить тайну (статья 179(1)).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допрос касается служебной или конфиденциальной информации, которой вы владеете, или информации, составляющей профессиональную тайну, вы можете отказаться от дачи показаний, если суд или прокурор не освободит вас от обязательства хранить тайну (статья 180 § 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допрос касается имеющейся у вас информации, составляющей нотариальную, адвокатскую, юридическую, налоговую, медицинскую, журналистскую, статистическую или генеральную тайну, то допрос может быть произведен только в том случае, если это необходимо в интересах правосудия и данное обстоятельство не может быть установлено на основании других доказательств. Решение о разрешении допроса принимается судом (ст. 180 § 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вы являетесь журналистом, то освобождение от обязанности хранить тайну не может включать в себя идентификацию автора материала для прессы, письма редактору или другого подобного материала, а также идентификацию лиц, которые зарезервировали свои данные, если только речь не идет о преступлениях, против которых существует обязанность обличать (статья 180 § 3 и 4).</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Если вы являетесь лицом, которое было освобождено от сохранения тайны, суд заслушает вас на закрытом заседании, если только освобождение не касалось врачебной или медицинской тайны, с согласия пациента или другого уполномоченного субъекта (ст. 181).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 этом случае вас нельзя допрашивать/опрашивать:</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1) защитника или адвоката, дающего юридическую консультацию задержанному, в отношении фактов, которые стали вам известны при даче юридической консультации (статья 178(1));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2) священнослужителю о фактах, которые стали вам известны во время исповеди (ст. 178(2));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3) медиатор - о фактах, которые вы узнали от обвиняемого или потерпевшего в ходе процедуры медиации, за исключением информации о преступлениях, в отношении которых существует обязанность доноса (статья 178</w:t>
      </w:r>
      <w:r w:rsidRPr="009B07E7">
        <w:rPr>
          <w:color w:val="000000"/>
          <w:sz w:val="22"/>
          <w:szCs w:val="22"/>
        </w:rPr>
        <w:t>a</w:t>
      </w:r>
      <w:r w:rsidRPr="009B07E7">
        <w:rPr>
          <w:color w:val="000000"/>
          <w:sz w:val="22"/>
          <w:szCs w:val="22"/>
          <w:lang w:val="ru-RU"/>
        </w:rPr>
        <w:t>).</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6. Отказ от дачи показаний или ответа на вопрос</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Вы можете отказаться от дачи показаний, если вы являетесь ближайшим родственником обвиняемого (например, супругом, родителем, ребенком, сожителем или усыновителем). Вы также имеете это право после прекращения брака или усыновления (статья 182 § 1 и 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Вы также можете отказаться от дачи показаний, если вас обвиняют в соучастии в преступлении, расследуемом по другому делу (статья 182 § 3).</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Вы можете отказаться отвечать на вопрос, если ответ на него может повлечь за собой ответственность за уголовное или налоговое преступление (статья 183 § 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Вы можете потребовать, чтобы слушания проходили в закрытом режиме, если содержание свидетельских показаний может подвергнуть Вас или близких Вам людей позору (ст. 183 § 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xml:space="preserve">- Если вы имеете право отказаться от дачи показаний, то вы можете воспользоваться этим правом до начала вашего первого выступления в судебном заседании; ранее сделанное вами заявление не может </w:t>
      </w:r>
      <w:r w:rsidRPr="009B07E7">
        <w:rPr>
          <w:color w:val="000000"/>
          <w:sz w:val="22"/>
          <w:szCs w:val="22"/>
          <w:lang w:val="ru-RU"/>
        </w:rPr>
        <w:lastRenderedPageBreak/>
        <w:t>быть использовано в качестве доказательства или воспроизведено. Однако будут оглашены протоколы осмотра Вашего тела, составленные в рамках уголовного процесса (ст. 186 § 1 и 2).</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Право отказаться от дачи показаний не освобождает вас от обязанности явиться по вызову следователя (ст. 177 § 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7. Освобождение от дачи показаний или ответа на вопрос</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Вы можете быть освобождены от дачи показаний или ответов на вопросы, если у вас сложились особо близкие личные отношения с обвиняемым (статья 185).</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Вы можете ходатайствовать об освобождении от дачи показаний вплоть до начала вашего первого выступления в судебном процессе; ранее данные вами показания не могут служить доказательством или воспроизводиться (ст. 186(1)).</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8. Заслушивание свидетеля в возрасте до 15 лет</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 Если Вам не исполнилось 15 лет и Вы являетесь потерпевшим по делу о преступлении, совершенном с применением насилия или незаконных угроз, или о преступлении против свободы, против половой свободы и нравственности, против семьи и опеки, то Вы можете быть допрошены в качестве свидетеля, но только один раз и только судом, в приспособленном для этого помещении с благоприятными условиями. Слушание дела записывается. На слушании может присутствовать назначенный вами взрослый, если это не ограничивает вашу свободу самовыражения. Только в исключительных случаях вы можете быть допрошены повторно (ст. 185</w:t>
      </w:r>
      <w:r w:rsidRPr="009B07E7">
        <w:rPr>
          <w:color w:val="000000"/>
          <w:sz w:val="18"/>
          <w:szCs w:val="18"/>
        </w:rPr>
        <w:t>a</w:t>
      </w:r>
      <w:r w:rsidRPr="009B07E7">
        <w:rPr>
          <w:color w:val="000000"/>
          <w:sz w:val="18"/>
          <w:szCs w:val="18"/>
          <w:lang w:val="ru-RU"/>
        </w:rPr>
        <w:t xml:space="preserve"> § 1-3 и ст. 185</w:t>
      </w:r>
      <w:r w:rsidRPr="009B07E7">
        <w:rPr>
          <w:color w:val="000000"/>
          <w:sz w:val="18"/>
          <w:szCs w:val="18"/>
        </w:rPr>
        <w:t>d</w:t>
      </w:r>
      <w:r w:rsidRPr="009B07E7">
        <w:rPr>
          <w:color w:val="000000"/>
          <w:sz w:val="18"/>
          <w:szCs w:val="18"/>
          <w:lang w:val="ru-RU"/>
        </w:rPr>
        <w:t>).</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 Если вы не достигли 15 лет и обладаете значимой информацией по делу о насильственной или противоправной угрозе, о преступлении против половой свободы и нравственности, против семьи и опеки, вы можете быть допрошены, но только один раз и только судом, в приспособленном для этого помещении с благоприятными условиями. Слушание записывается. На слушании может присутствовать назначенный вами взрослый, если это не ограничивает вашу свободу самовыражения. Повторный допрос может быть проведен только в исключительных случаях. Данный способ допроса не применяется, если вы оказывали содействие/соучастие в совершении преступления, по которому ведется уголовное преследование, или если совершенное вами деяние связано с деянием, по которому ведется уголовное преследование (ст. 185</w:t>
      </w:r>
      <w:r w:rsidRPr="009B07E7">
        <w:rPr>
          <w:color w:val="000000"/>
          <w:sz w:val="18"/>
          <w:szCs w:val="18"/>
        </w:rPr>
        <w:t>b</w:t>
      </w:r>
      <w:r w:rsidRPr="009B07E7">
        <w:rPr>
          <w:color w:val="000000"/>
          <w:sz w:val="18"/>
          <w:szCs w:val="18"/>
          <w:lang w:val="ru-RU"/>
        </w:rPr>
        <w:t xml:space="preserve"> § 1 и 3 и ст. 185</w:t>
      </w:r>
      <w:r w:rsidRPr="009B07E7">
        <w:rPr>
          <w:color w:val="000000"/>
          <w:sz w:val="18"/>
          <w:szCs w:val="18"/>
        </w:rPr>
        <w:t>d</w:t>
      </w:r>
      <w:r w:rsidRPr="009B07E7">
        <w:rPr>
          <w:color w:val="000000"/>
          <w:sz w:val="18"/>
          <w:szCs w:val="18"/>
          <w:lang w:val="ru-RU"/>
        </w:rPr>
        <w:t>).</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9. Выслушивание свидетеля из числа жертв изнасилования Если вы являетесь жертвой преступления, связанного с изнасилованием или сексуальным насилием, вы можете быть допрошены в качестве свидетеля, но только один раз и только судом, в приспособленном для этого дружелюбном помещении. Слушание записывается. На слушании может присутствовать назначенный вами взрослый, если это не ограничивает вашу свободу самовыражения. Если вам необходимо повторное слушание, что может произойти только в исключительных случаях, то по вашей просьбе слушание будет проведено в режиме видеоконференции. По Вашей просьбе суд также должен обеспечить участие в слушаниях эксперта-психолога того же пола, что и Вы, если это не препятствует производству по делу (ст. 185</w:t>
      </w:r>
      <w:r w:rsidRPr="009B07E7">
        <w:rPr>
          <w:color w:val="000000"/>
          <w:sz w:val="18"/>
          <w:szCs w:val="18"/>
        </w:rPr>
        <w:t>c</w:t>
      </w:r>
      <w:r w:rsidRPr="009B07E7">
        <w:rPr>
          <w:color w:val="000000"/>
          <w:sz w:val="18"/>
          <w:szCs w:val="18"/>
          <w:lang w:val="ru-RU"/>
        </w:rPr>
        <w:t xml:space="preserve"> и 185</w:t>
      </w:r>
      <w:r w:rsidRPr="009B07E7">
        <w:rPr>
          <w:color w:val="000000"/>
          <w:sz w:val="18"/>
          <w:szCs w:val="18"/>
        </w:rPr>
        <w:t>d</w:t>
      </w:r>
      <w:r w:rsidRPr="009B07E7">
        <w:rPr>
          <w:color w:val="000000"/>
          <w:sz w:val="18"/>
          <w:szCs w:val="18"/>
          <w:lang w:val="ru-RU"/>
        </w:rPr>
        <w:t>).</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10. Заслушивание несовершеннолетнего свидетеля, достигшего 15 лет</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 Если Вы являетесь несовершеннолетним, но достигли 15-летнего возраста и являетесь потерпевшим по делу о преступлении, совершенном с применением насилия или незаконных угроз, либо о преступлении против свободы, против половой свободы и нравственности, против семьи и опеки, то Вы можете быть допрошены в качестве свидетеля, но только один раз и только судом, в приспособленном для этого помещении, если есть основания опасаться, что допрос в других условиях может неблагоприятно отразиться на Вашем психическом состоянии. Слушания записываются. В слушании может принимать участие назначенное вами взрослое лицо, если это не ограничивает вашу свободу выражения мнения. Повторный допрос/интервью может быть проведен только в исключительных случаях (ст. 185</w:t>
      </w:r>
      <w:r w:rsidRPr="009B07E7">
        <w:rPr>
          <w:color w:val="000000"/>
          <w:sz w:val="18"/>
          <w:szCs w:val="18"/>
        </w:rPr>
        <w:t>a</w:t>
      </w:r>
      <w:r w:rsidRPr="009B07E7">
        <w:rPr>
          <w:color w:val="000000"/>
          <w:sz w:val="18"/>
          <w:szCs w:val="18"/>
          <w:lang w:val="ru-RU"/>
        </w:rPr>
        <w:t xml:space="preserve"> § 4 и ст. 185</w:t>
      </w:r>
      <w:r w:rsidRPr="009B07E7">
        <w:rPr>
          <w:color w:val="000000"/>
          <w:sz w:val="18"/>
          <w:szCs w:val="18"/>
        </w:rPr>
        <w:t>d</w:t>
      </w:r>
      <w:r w:rsidRPr="009B07E7">
        <w:rPr>
          <w:color w:val="000000"/>
          <w:sz w:val="18"/>
          <w:szCs w:val="18"/>
          <w:lang w:val="ru-RU"/>
        </w:rPr>
        <w:t>).</w:t>
      </w:r>
    </w:p>
    <w:p w:rsidR="00FE2DE1" w:rsidRPr="009B07E7" w:rsidRDefault="00FE2DE1" w:rsidP="00DD259B">
      <w:pPr>
        <w:pStyle w:val="NormalnyWeb"/>
        <w:jc w:val="both"/>
        <w:rPr>
          <w:color w:val="000000"/>
          <w:sz w:val="18"/>
          <w:szCs w:val="18"/>
          <w:lang w:val="ru-RU"/>
        </w:rPr>
      </w:pPr>
      <w:r w:rsidRPr="009B07E7">
        <w:rPr>
          <w:color w:val="000000"/>
          <w:sz w:val="18"/>
          <w:szCs w:val="18"/>
          <w:lang w:val="ru-RU"/>
        </w:rPr>
        <w:t>- Если вы являетесь несовершеннолетним, но достигли 15-летнего возраста и располагаете информацией по делу о преступлении, совершенном с применением насилия или незаконных угроз, либо о преступлении против половой свободы и нравственности, либо против семьи и опеки, и есть опасения, что непосредственное присутствие обвиняемого при допросе может оказать стесняющее воздействие на ваши показания, то допрос будет проводиться в режиме видеоконференцсвязи. Данный способ допроса не применяется, если вы оказывали содействие/соучастие в совершении преступления, по которому ведется уголовное преследование, или если совершенное вами деяние связано с деянием, по которому ведется уголовное преследование (ст. 185</w:t>
      </w:r>
      <w:r w:rsidRPr="009B07E7">
        <w:rPr>
          <w:color w:val="000000"/>
          <w:sz w:val="18"/>
          <w:szCs w:val="18"/>
        </w:rPr>
        <w:t>b</w:t>
      </w:r>
      <w:r w:rsidRPr="009B07E7">
        <w:rPr>
          <w:color w:val="000000"/>
          <w:sz w:val="18"/>
          <w:szCs w:val="18"/>
          <w:lang w:val="ru-RU"/>
        </w:rPr>
        <w:t xml:space="preserve"> § 2 и 3).</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11. Личные данные свидетеля</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lastRenderedPageBreak/>
        <w:t>- Ваши данные о месте жительства и месте работы, а также номер телефона, факса и адрес электронной почты не подлежат раскрытию в материалах дела. Они включаются в отдельное приложение исключительно для информации органа, ведущего производство по делу, и раскрываются только в исключительных случаях (ст. 148</w:t>
      </w:r>
      <w:r w:rsidRPr="009B07E7">
        <w:rPr>
          <w:color w:val="000000"/>
          <w:sz w:val="22"/>
          <w:szCs w:val="22"/>
        </w:rPr>
        <w:t>a</w:t>
      </w:r>
      <w:r w:rsidRPr="009B07E7">
        <w:rPr>
          <w:color w:val="000000"/>
          <w:sz w:val="22"/>
          <w:szCs w:val="22"/>
          <w:lang w:val="ru-RU"/>
        </w:rPr>
        <w:t>).</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 случае угрозы жизни, здоровью, свободе, существенному имуществу, а также жизни, здоровью, свободе и имуществу близких Вам лиц Вы также можете сохранить свою личность в тайне. До окончания судебного разбирательства в суде первой инстанции Вы можете обратиться в суд с заявлением об отмене этого решения (ст. 184 - так называемый анонимный свидетель).</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Вопросы, задаваемые Вам в ходе допроса, не могут быть направлены на выяснение Вашего места жительства или места работы, если это не имеет значения для исхода дела (статья 191 § 1</w:t>
      </w:r>
      <w:r w:rsidRPr="009B07E7">
        <w:rPr>
          <w:color w:val="000000"/>
          <w:sz w:val="22"/>
          <w:szCs w:val="22"/>
        </w:rPr>
        <w:t>b</w:t>
      </w:r>
      <w:r w:rsidRPr="009B07E7">
        <w:rPr>
          <w:color w:val="000000"/>
          <w:sz w:val="22"/>
          <w:szCs w:val="22"/>
          <w:lang w:val="ru-RU"/>
        </w:rPr>
        <w:t>).</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12. Защита и помощь свидетелю</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В случае угрозы жизни и здоровью Вам или Вашим близким может быть предоставлена полицейская защита на время проведения процессуальных действий, а при высокой степени угрозы - личная охрана или помощь в переезде. Просьба о защите должна быть адресована региональному полицейскому начальнику либо через орган, осуществляющий производство по делу, либо через суд (ст. 1-17 Закона от 28 ноября 2014 года "О защите и помощи потерпевшему и свидетелю" ("Законодательный вестник" 2015 года, п. 21)).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xml:space="preserve">- Вы и ваши близкие можете получить бесплатную психологическую помощь в Сети помощи жертвам преступлений (ст. 43 § 8 п. 2а Закона от 6 июня 1997 г. - Исполнительный уголовный кодекс (Законодательный вестник за 2020 год, ст. 523 и 568)). Подробную информацию можно получить на сайте </w:t>
      </w:r>
      <w:r w:rsidRPr="009B07E7">
        <w:rPr>
          <w:color w:val="000000"/>
          <w:sz w:val="22"/>
          <w:szCs w:val="22"/>
        </w:rPr>
        <w:t>https</w:t>
      </w:r>
      <w:r w:rsidRPr="009B07E7">
        <w:rPr>
          <w:color w:val="000000"/>
          <w:sz w:val="22"/>
          <w:szCs w:val="22"/>
          <w:lang w:val="ru-RU"/>
        </w:rPr>
        <w:t>://</w:t>
      </w:r>
      <w:r w:rsidRPr="009B07E7">
        <w:rPr>
          <w:color w:val="000000"/>
          <w:sz w:val="22"/>
          <w:szCs w:val="22"/>
        </w:rPr>
        <w:t>www</w:t>
      </w:r>
      <w:r w:rsidRPr="009B07E7">
        <w:rPr>
          <w:color w:val="000000"/>
          <w:sz w:val="22"/>
          <w:szCs w:val="22"/>
          <w:lang w:val="ru-RU"/>
        </w:rPr>
        <w:t>.</w:t>
      </w:r>
      <w:r w:rsidRPr="009B07E7">
        <w:rPr>
          <w:color w:val="000000"/>
          <w:sz w:val="22"/>
          <w:szCs w:val="22"/>
        </w:rPr>
        <w:t>funduszsprawiedliwosci</w:t>
      </w:r>
      <w:r w:rsidRPr="009B07E7">
        <w:rPr>
          <w:color w:val="000000"/>
          <w:sz w:val="22"/>
          <w:szCs w:val="22"/>
          <w:lang w:val="ru-RU"/>
        </w:rPr>
        <w:t>.</w:t>
      </w:r>
      <w:r w:rsidRPr="009B07E7">
        <w:rPr>
          <w:color w:val="000000"/>
          <w:sz w:val="22"/>
          <w:szCs w:val="22"/>
        </w:rPr>
        <w:t>gov</w:t>
      </w:r>
      <w:r w:rsidRPr="009B07E7">
        <w:rPr>
          <w:color w:val="000000"/>
          <w:sz w:val="22"/>
          <w:szCs w:val="22"/>
          <w:lang w:val="ru-RU"/>
        </w:rPr>
        <w:t>.</w:t>
      </w:r>
      <w:r w:rsidRPr="009B07E7">
        <w:rPr>
          <w:color w:val="000000"/>
          <w:sz w:val="22"/>
          <w:szCs w:val="22"/>
        </w:rPr>
        <w:t>pl</w:t>
      </w:r>
      <w:r w:rsidRPr="009B07E7">
        <w:rPr>
          <w:color w:val="000000"/>
          <w:sz w:val="22"/>
          <w:szCs w:val="22"/>
          <w:lang w:val="ru-RU"/>
        </w:rPr>
        <w:t xml:space="preserve"> или по телефону +48 222 309 900.</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13. Прокси-сервер</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xml:space="preserve">- Если этого требуют Ваши интересы в рассматриваемом деле, Вы можете назначить адвоката, который может быть защитником или юридическим консультантом. Если вы докажете, что не можете позволить себе адвоката, суд может по вашей просьбе назначить адвоката </w:t>
      </w:r>
      <w:r w:rsidRPr="009B07E7">
        <w:rPr>
          <w:color w:val="000000"/>
          <w:sz w:val="22"/>
          <w:szCs w:val="22"/>
        </w:rPr>
        <w:t>ex</w:t>
      </w:r>
      <w:r w:rsidRPr="009B07E7">
        <w:rPr>
          <w:color w:val="000000"/>
          <w:sz w:val="22"/>
          <w:szCs w:val="22"/>
          <w:lang w:val="ru-RU"/>
        </w:rPr>
        <w:t xml:space="preserve"> </w:t>
      </w:r>
      <w:r w:rsidRPr="009B07E7">
        <w:rPr>
          <w:color w:val="000000"/>
          <w:sz w:val="22"/>
          <w:szCs w:val="22"/>
        </w:rPr>
        <w:t>officio</w:t>
      </w:r>
      <w:r w:rsidRPr="009B07E7">
        <w:rPr>
          <w:color w:val="000000"/>
          <w:sz w:val="22"/>
          <w:szCs w:val="22"/>
          <w:lang w:val="ru-RU"/>
        </w:rPr>
        <w:t xml:space="preserve"> (ст. 87 § 2 и 88 § 1).</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 Суд, а в досудебном производстве - прокурор, может не допустить назначенного вами адвоката к участию в процессе, если сочтет, что защита ваших интересов этого не требует (ст. 87(3)).</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14. Заслушивание консулом Если вы находитесь за границей, вас может допросить консул. Допрос может состояться только в том случае, если вы дадите на него согласие. В этом случае положения об обязанности явки и ее последствиях или положения, допускающие допрос в режиме видеоконференции, положения о защите свидетелей, положения об участии в допросе других лиц, например медицинского эксперта или психолога, не применяются (ст. 26(1)(2) Закона от 25 июня 2015 года. - Консульский закон (Законодательный вестник 2020 года, ст. 195 и 1086)).</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Помните, что если предоставленная информация кажется вам неясной или неполной, вы имеете право запросить у следователя дополнительную подробную информацию о ваших правах и обязанностях.</w:t>
      </w:r>
    </w:p>
    <w:p w:rsidR="00FE2DE1" w:rsidRPr="009B07E7" w:rsidRDefault="00FE2DE1" w:rsidP="00DD259B">
      <w:pPr>
        <w:pStyle w:val="NormalnyWeb"/>
        <w:jc w:val="both"/>
        <w:rPr>
          <w:color w:val="000000"/>
          <w:sz w:val="22"/>
          <w:szCs w:val="22"/>
          <w:lang w:val="ru-RU"/>
        </w:rPr>
      </w:pPr>
      <w:r w:rsidRPr="009B07E7">
        <w:rPr>
          <w:color w:val="000000"/>
          <w:sz w:val="22"/>
          <w:szCs w:val="22"/>
          <w:lang w:val="ru-RU"/>
        </w:rPr>
        <w:t>Вы должны представить в своем деле заявление, подтверждающее получение данной инструкции.</w:t>
      </w:r>
    </w:p>
    <w:p w:rsidR="00FE2DE1" w:rsidRPr="0024516C" w:rsidRDefault="00FE2DE1" w:rsidP="00DD259B">
      <w:pPr>
        <w:pStyle w:val="NormalnyWeb"/>
        <w:jc w:val="both"/>
        <w:rPr>
          <w:color w:val="000000"/>
          <w:sz w:val="20"/>
          <w:szCs w:val="20"/>
          <w:lang w:val="ru-RU"/>
        </w:rPr>
      </w:pPr>
      <w:r w:rsidRPr="0024516C">
        <w:rPr>
          <w:color w:val="000000"/>
          <w:sz w:val="20"/>
          <w:szCs w:val="20"/>
          <w:lang w:val="ru-RU"/>
        </w:rPr>
        <w:t>Я подтверждаю получение инструкции</w:t>
      </w:r>
    </w:p>
    <w:p w:rsidR="00FE2DE1" w:rsidRPr="0024516C" w:rsidRDefault="00FE2DE1" w:rsidP="00DD259B">
      <w:pPr>
        <w:pStyle w:val="NormalnyWeb"/>
        <w:jc w:val="both"/>
        <w:rPr>
          <w:color w:val="000000"/>
          <w:sz w:val="20"/>
          <w:szCs w:val="20"/>
          <w:lang w:val="ru-RU"/>
        </w:rPr>
      </w:pPr>
      <w:r w:rsidRPr="0024516C">
        <w:rPr>
          <w:color w:val="000000"/>
          <w:sz w:val="20"/>
          <w:szCs w:val="20"/>
          <w:lang w:val="ru-RU"/>
        </w:rPr>
        <w:t>........................................................................</w:t>
      </w:r>
      <w:r w:rsidR="0024516C">
        <w:rPr>
          <w:color w:val="000000"/>
          <w:sz w:val="20"/>
          <w:szCs w:val="20"/>
          <w:lang w:val="ru-RU"/>
        </w:rPr>
        <w:t xml:space="preserve"> </w:t>
      </w:r>
      <w:bookmarkStart w:id="0" w:name="_GoBack"/>
      <w:bookmarkEnd w:id="0"/>
      <w:r w:rsidRPr="0024516C">
        <w:rPr>
          <w:color w:val="000000"/>
          <w:sz w:val="20"/>
          <w:szCs w:val="20"/>
          <w:lang w:val="ru-RU"/>
        </w:rPr>
        <w:t>(дата, подпись)</w:t>
      </w:r>
    </w:p>
    <w:p w:rsidR="00A47F8E" w:rsidRPr="009B07E7" w:rsidRDefault="00A47F8E" w:rsidP="00DD259B">
      <w:pPr>
        <w:jc w:val="both"/>
        <w:rPr>
          <w:lang w:val="ru-RU"/>
        </w:rPr>
      </w:pPr>
    </w:p>
    <w:sectPr w:rsidR="00A47F8E" w:rsidRPr="009B07E7" w:rsidSect="00DD259B">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6E9" w:rsidRDefault="001126E9" w:rsidP="0024516C">
      <w:pPr>
        <w:spacing w:after="0" w:line="240" w:lineRule="auto"/>
      </w:pPr>
      <w:r>
        <w:separator/>
      </w:r>
    </w:p>
  </w:endnote>
  <w:endnote w:type="continuationSeparator" w:id="0">
    <w:p w:rsidR="001126E9" w:rsidRDefault="001126E9" w:rsidP="0024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6E9" w:rsidRDefault="001126E9" w:rsidP="0024516C">
      <w:pPr>
        <w:spacing w:after="0" w:line="240" w:lineRule="auto"/>
      </w:pPr>
      <w:r>
        <w:separator/>
      </w:r>
    </w:p>
  </w:footnote>
  <w:footnote w:type="continuationSeparator" w:id="0">
    <w:p w:rsidR="001126E9" w:rsidRDefault="001126E9" w:rsidP="00245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6C" w:rsidRPr="0024516C" w:rsidRDefault="0024516C">
    <w:pPr>
      <w:pStyle w:val="Nagwek"/>
      <w:rPr>
        <w:rFonts w:ascii="Times New Roman" w:hAnsi="Times New Roman" w:cs="Times New Roman"/>
      </w:rPr>
    </w:pPr>
    <w:r w:rsidRPr="0024516C">
      <w:rPr>
        <w:rFonts w:ascii="Times New Roman" w:hAnsi="Times New Roman" w:cs="Times New Roman"/>
        <w:lang w:val="ru-RU"/>
      </w:rPr>
      <w:t xml:space="preserve">Перевод с помощью </w:t>
    </w:r>
    <w:r w:rsidRPr="0024516C">
      <w:rPr>
        <w:rFonts w:ascii="Times New Roman" w:hAnsi="Times New Roman" w:cs="Times New Roman"/>
      </w:rPr>
      <w:t>DEEPL</w:t>
    </w:r>
  </w:p>
  <w:p w:rsidR="0024516C" w:rsidRDefault="002451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E1"/>
    <w:rsid w:val="001126E9"/>
    <w:rsid w:val="0024516C"/>
    <w:rsid w:val="009B07E7"/>
    <w:rsid w:val="00A47F8E"/>
    <w:rsid w:val="00DD259B"/>
    <w:rsid w:val="00F30F9D"/>
    <w:rsid w:val="00FE2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78F1"/>
  <w15:chartTrackingRefBased/>
  <w15:docId w15:val="{2B731620-DCF6-4815-8E18-AFD6DA63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E2DE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45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16C"/>
  </w:style>
  <w:style w:type="paragraph" w:styleId="Stopka">
    <w:name w:val="footer"/>
    <w:basedOn w:val="Normalny"/>
    <w:link w:val="StopkaZnak"/>
    <w:uiPriority w:val="99"/>
    <w:unhideWhenUsed/>
    <w:rsid w:val="00245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C3056-02F4-4677-BF67-C50FBE2C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1976</Words>
  <Characters>11859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Wasilenko</dc:creator>
  <cp:keywords/>
  <dc:description/>
  <cp:lastModifiedBy>Natalia Wasilenko</cp:lastModifiedBy>
  <cp:revision>5</cp:revision>
  <dcterms:created xsi:type="dcterms:W3CDTF">2023-10-03T12:32:00Z</dcterms:created>
  <dcterms:modified xsi:type="dcterms:W3CDTF">2023-10-03T12:47:00Z</dcterms:modified>
</cp:coreProperties>
</file>